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77" w:rsidRDefault="001946EC" w:rsidP="00194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CHIPPING SODBURY RAPIDPLAY 13</w:t>
      </w:r>
      <w:r w:rsidRPr="001946E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OCT. 2012</w:t>
      </w:r>
    </w:p>
    <w:p w:rsidR="001946EC" w:rsidRDefault="001946EC" w:rsidP="001946EC">
      <w:pPr>
        <w:jc w:val="center"/>
        <w:rPr>
          <w:b/>
          <w:sz w:val="28"/>
          <w:szCs w:val="28"/>
        </w:rPr>
      </w:pPr>
    </w:p>
    <w:p w:rsidR="001946EC" w:rsidRDefault="001946EC" w:rsidP="001946EC"/>
    <w:p w:rsidR="005E1F45" w:rsidRDefault="003F71F3" w:rsidP="001946EC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85DE549" wp14:editId="25320EB1">
            <wp:simplePos x="0" y="0"/>
            <wp:positionH relativeFrom="column">
              <wp:posOffset>4800600</wp:posOffset>
            </wp:positionH>
            <wp:positionV relativeFrom="paragraph">
              <wp:posOffset>1180465</wp:posOffset>
            </wp:positionV>
            <wp:extent cx="1931035" cy="1200150"/>
            <wp:effectExtent l="0" t="0" r="0" b="0"/>
            <wp:wrapSquare wrapText="bothSides"/>
            <wp:docPr id="7" name="Picture 7" descr="C:\Users\Graham\Pictures\2012-10-14\Computer 1 Arbiter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raham\Pictures\2012-10-14\Computer 1 Arbiter 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34E2897" wp14:editId="6877D61C">
            <wp:simplePos x="0" y="0"/>
            <wp:positionH relativeFrom="column">
              <wp:posOffset>-6985</wp:posOffset>
            </wp:positionH>
            <wp:positionV relativeFrom="paragraph">
              <wp:posOffset>349885</wp:posOffset>
            </wp:positionV>
            <wp:extent cx="2392045" cy="1351280"/>
            <wp:effectExtent l="0" t="0" r="8255" b="1270"/>
            <wp:wrapSquare wrapText="bothSides"/>
            <wp:docPr id="1" name="Picture 1" descr="C:\Users\Graham\Pictures\2012-10-14\Entrance to the ven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ham\Pictures\2012-10-14\Entrance to the ven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F45">
        <w:t>There were several causes for celebration at this event. I’d worked out it was the 20</w:t>
      </w:r>
      <w:r w:rsidR="005E1F45" w:rsidRPr="005E1F45">
        <w:rPr>
          <w:vertAlign w:val="superscript"/>
        </w:rPr>
        <w:t>th</w:t>
      </w:r>
      <w:r w:rsidR="005E1F45">
        <w:t xml:space="preserve"> one</w:t>
      </w:r>
      <w:r w:rsidR="00690B49">
        <w:t xml:space="preserve"> since they started in 2003</w:t>
      </w:r>
      <w:r w:rsidR="005E1F45">
        <w:t>, we’d moved across the road to a new venue,</w:t>
      </w:r>
      <w:r w:rsidR="007D0D43">
        <w:t xml:space="preserve"> </w:t>
      </w:r>
      <w:r w:rsidR="005E1F45">
        <w:t xml:space="preserve"> Geoff Gam</w:t>
      </w:r>
      <w:r w:rsidR="0085619E">
        <w:t xml:space="preserve">mon had volunteered to </w:t>
      </w:r>
      <w:proofErr w:type="spellStart"/>
      <w:r w:rsidR="0085619E">
        <w:t>arbit</w:t>
      </w:r>
      <w:proofErr w:type="spellEnd"/>
      <w:r w:rsidR="0085619E">
        <w:t xml:space="preserve"> so I could play, and Geoff was using a computer pairing system, either Swiss Master or Swiss Perfect, I can’t remember which. Geoff was slightly nervous, this being the first time he’d run an event using the system, but it all went swimmingly. There was a slight problem with the printer at one stage, but it conveniently happened during the lunch time break, so no one noticed.</w:t>
      </w:r>
      <w:r w:rsidR="000D3429" w:rsidRPr="000D3429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5619E" w:rsidRDefault="0085619E" w:rsidP="001946EC">
      <w:r>
        <w:t>There were 34 players present, in two sections. It was supposed to be 3, but only 4 players had entered the Minor, so they had to be incorporated into the Major.</w:t>
      </w:r>
      <w:r w:rsidR="003F71F3">
        <w:t xml:space="preserve"> I found out the day before that this was the day of the ECF AGM, so perhaps they’d all gone there. </w:t>
      </w:r>
      <w:r>
        <w:t xml:space="preserve"> Sadly, there were 17 in each section, so there had to be byes.</w:t>
      </w:r>
      <w:r w:rsidR="007D0D43">
        <w:t xml:space="preserve"> A fairly strong contingent arrived (eventually) from the university, as well as 3 from Wales.</w:t>
      </w:r>
    </w:p>
    <w:p w:rsidR="000D3429" w:rsidRDefault="00690B49" w:rsidP="001946E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E266751" wp14:editId="22569BE4">
            <wp:simplePos x="0" y="0"/>
            <wp:positionH relativeFrom="column">
              <wp:posOffset>-2540</wp:posOffset>
            </wp:positionH>
            <wp:positionV relativeFrom="paragraph">
              <wp:posOffset>349885</wp:posOffset>
            </wp:positionV>
            <wp:extent cx="2899410" cy="1633220"/>
            <wp:effectExtent l="0" t="0" r="0" b="5080"/>
            <wp:wrapSquare wrapText="bothSides"/>
            <wp:docPr id="3" name="Picture 3" descr="C:\Users\Graham\Pictures\2012-10-14\Farmers market - the venue is just beh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Graham\Pictures\2012-10-14\Farmers market - the venue is just behi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429">
        <w:t xml:space="preserve">Outside, (just outside!) there was a farmers market, which I </w:t>
      </w:r>
      <w:proofErr w:type="gramStart"/>
      <w:r w:rsidR="000D3429">
        <w:t xml:space="preserve">hadn’t </w:t>
      </w:r>
      <w:r>
        <w:t xml:space="preserve"> </w:t>
      </w:r>
      <w:r w:rsidR="000D3429">
        <w:t>known</w:t>
      </w:r>
      <w:proofErr w:type="gramEnd"/>
      <w:r w:rsidR="000D3429">
        <w:t xml:space="preserve"> about beforehand, but despite this, everyone found the venue without a problem.</w:t>
      </w:r>
      <w:r>
        <w:t xml:space="preserve"> The market also featured a guitarist (right of picture by the window), but it’s not known whether he was a farmer.</w:t>
      </w:r>
    </w:p>
    <w:p w:rsidR="00690B49" w:rsidRDefault="00690B49" w:rsidP="001946EC"/>
    <w:p w:rsidR="0085619E" w:rsidRDefault="0085619E" w:rsidP="001946EC">
      <w:r>
        <w:t xml:space="preserve">In the Open section, top seed James Cobb dropped only half a point to second seed Henry </w:t>
      </w:r>
      <w:proofErr w:type="spellStart"/>
      <w:r>
        <w:t>Duncanson</w:t>
      </w:r>
      <w:proofErr w:type="spellEnd"/>
      <w:r>
        <w:t>.  Henry was half a point behind James, but lost in the last round to Chris Russell of the University, who finished in second place with 4½</w:t>
      </w:r>
      <w:r w:rsidR="007D0D43">
        <w:t>. The grading prize was shared by EM White, Andy Gregory and Craig Kennedy, all on 3.</w:t>
      </w:r>
    </w:p>
    <w:p w:rsidR="007D0D43" w:rsidRDefault="007D0D43" w:rsidP="001946EC">
      <w:r>
        <w:t xml:space="preserve">In the Major, things were somewhat closer, and going into the last round there was the possibility of 3 players </w:t>
      </w:r>
      <w:proofErr w:type="gramStart"/>
      <w:r>
        <w:t>finishing  joint</w:t>
      </w:r>
      <w:proofErr w:type="gramEnd"/>
      <w:r>
        <w:t xml:space="preserve"> first.  However, in the end Daniel </w:t>
      </w:r>
      <w:proofErr w:type="gramStart"/>
      <w:r>
        <w:t>Young(</w:t>
      </w:r>
      <w:proofErr w:type="gramEnd"/>
      <w:r>
        <w:t>University) defied his grade of 120 to finish with 6/6. Tom Thorpe was second, a point behind. The grading prizes went to Adrian Walker (127) and John Burrows of Bath (122), both with 4.</w:t>
      </w:r>
    </w:p>
    <w:p w:rsidR="000D3429" w:rsidRDefault="000D3429" w:rsidP="001946EC"/>
    <w:p w:rsidR="000D3429" w:rsidRDefault="000D3429" w:rsidP="001946EC">
      <w:r>
        <w:rPr>
          <w:noProof/>
          <w:lang w:eastAsia="en-GB"/>
        </w:rPr>
        <w:drawing>
          <wp:inline distT="0" distB="0" distL="0" distR="0">
            <wp:extent cx="2821833" cy="1590565"/>
            <wp:effectExtent l="0" t="0" r="0" b="0"/>
            <wp:docPr id="2" name="Picture 2" descr="C:\Users\Graham\Pictures\2012-10-14\Round one in full s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Graham\Pictures\2012-10-14\Round one in full sw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5" cy="158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0B49" w:rsidRPr="003F71F3" w:rsidRDefault="003F71F3" w:rsidP="001946EC">
      <w:pPr>
        <w:rPr>
          <w:rFonts w:ascii="Centaur" w:hAnsi="Centaur"/>
        </w:rPr>
      </w:pPr>
      <w:r>
        <w:t xml:space="preserve">            </w:t>
      </w:r>
      <w:r w:rsidRPr="003F71F3">
        <w:rPr>
          <w:rFonts w:ascii="Centaur" w:hAnsi="Centaur"/>
        </w:rPr>
        <w:t xml:space="preserve"> </w:t>
      </w:r>
      <w:r w:rsidR="00690B49" w:rsidRPr="003F71F3">
        <w:rPr>
          <w:rFonts w:ascii="Centaur" w:hAnsi="Centaur"/>
        </w:rPr>
        <w:t>Round one in full swing</w:t>
      </w:r>
    </w:p>
    <w:sectPr w:rsidR="00690B49" w:rsidRPr="003F71F3" w:rsidSect="00690B49">
      <w:pgSz w:w="11906" w:h="16838"/>
      <w:pgMar w:top="720" w:right="720" w:bottom="720" w:left="72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EC"/>
    <w:rsid w:val="0003745C"/>
    <w:rsid w:val="000D3429"/>
    <w:rsid w:val="000E514F"/>
    <w:rsid w:val="0019150D"/>
    <w:rsid w:val="001946EC"/>
    <w:rsid w:val="00253E33"/>
    <w:rsid w:val="00356D98"/>
    <w:rsid w:val="003F71F3"/>
    <w:rsid w:val="004F56FE"/>
    <w:rsid w:val="005E1F45"/>
    <w:rsid w:val="00690B49"/>
    <w:rsid w:val="007D0D43"/>
    <w:rsid w:val="0085619E"/>
    <w:rsid w:val="00A05B5A"/>
    <w:rsid w:val="00A6081D"/>
    <w:rsid w:val="00CC2EE7"/>
    <w:rsid w:val="00CD6077"/>
    <w:rsid w:val="00E27E55"/>
    <w:rsid w:val="00E7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3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342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3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34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B659E-18CB-4298-B3DC-711FE36D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Mill-Wilson</dc:creator>
  <cp:lastModifiedBy>Graham Mill-Wilson</cp:lastModifiedBy>
  <cp:revision>3</cp:revision>
  <dcterms:created xsi:type="dcterms:W3CDTF">2012-10-14T11:54:00Z</dcterms:created>
  <dcterms:modified xsi:type="dcterms:W3CDTF">2012-10-14T13:01:00Z</dcterms:modified>
</cp:coreProperties>
</file>